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E79F7" w14:textId="0E1A8F01" w:rsidR="00CB770A" w:rsidRDefault="00CB770A">
      <w:r>
        <w:t xml:space="preserve">How to join the Teacher Candidate Support Network using the promo code: </w:t>
      </w:r>
    </w:p>
    <w:p w14:paraId="074B2046" w14:textId="712051FA" w:rsidR="004A4A09" w:rsidRDefault="004A4A09">
      <w:r>
        <w:t xml:space="preserve">Great! You have filled out </w:t>
      </w:r>
      <w:hyperlink r:id="rId8" w:history="1">
        <w:r w:rsidRPr="000373EB">
          <w:rPr>
            <w:rStyle w:val="Hyperlink"/>
          </w:rPr>
          <w:t>the Wufoo form</w:t>
        </w:r>
      </w:hyperlink>
      <w:r>
        <w:t xml:space="preserve"> and been emailed a promo code for FREE Pre-Service Student Basic membership with CEC. Now what? There are still necessary steps before you can start taking advantage of your CEC membership. </w:t>
      </w:r>
    </w:p>
    <w:p w14:paraId="5164E0D8" w14:textId="7FB614DD" w:rsidR="007A367F" w:rsidRDefault="007A367F" w:rsidP="00CB770A">
      <w:pPr>
        <w:pStyle w:val="ListParagraph"/>
        <w:numPr>
          <w:ilvl w:val="0"/>
          <w:numId w:val="1"/>
        </w:numPr>
      </w:pPr>
      <w:r>
        <w:t xml:space="preserve">Go to </w:t>
      </w:r>
      <w:hyperlink r:id="rId9" w:history="1">
        <w:r w:rsidRPr="007A367F">
          <w:rPr>
            <w:rStyle w:val="Hyperlink"/>
          </w:rPr>
          <w:t>exceptionalchildren.org</w:t>
        </w:r>
      </w:hyperlink>
      <w:r>
        <w:t xml:space="preserve"> on your browser. </w:t>
      </w:r>
    </w:p>
    <w:p w14:paraId="727363A7" w14:textId="6F9CF33F" w:rsidR="00CB770A" w:rsidRDefault="00142D65" w:rsidP="00CB770A">
      <w:pPr>
        <w:pStyle w:val="ListParagraph"/>
        <w:numPr>
          <w:ilvl w:val="0"/>
          <w:numId w:val="1"/>
        </w:numPr>
      </w:pPr>
      <w:r>
        <w:t xml:space="preserve">Log into your CEC account (if you already have one) and hover over your name. Select “Renew your membership”. </w:t>
      </w:r>
      <w:r w:rsidR="007A367F">
        <w:t xml:space="preserve">If you do not already have an account, select “Join” in the upper right-hand corner of your webpage. </w:t>
      </w:r>
    </w:p>
    <w:p w14:paraId="69E914BB" w14:textId="5B310E4D" w:rsidR="006C2572" w:rsidRDefault="00CB770A">
      <w:r w:rsidRPr="00CB770A">
        <w:rPr>
          <w:noProof/>
        </w:rPr>
        <w:drawing>
          <wp:inline distT="0" distB="0" distL="0" distR="0" wp14:anchorId="271AC14F" wp14:editId="753C4B80">
            <wp:extent cx="3478696" cy="1666875"/>
            <wp:effectExtent l="0" t="0" r="7620" b="0"/>
            <wp:docPr id="75683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32758" name=""/>
                    <pic:cNvPicPr/>
                  </pic:nvPicPr>
                  <pic:blipFill>
                    <a:blip r:embed="rId10"/>
                    <a:stretch>
                      <a:fillRect/>
                    </a:stretch>
                  </pic:blipFill>
                  <pic:spPr>
                    <a:xfrm>
                      <a:off x="0" y="0"/>
                      <a:ext cx="3484251" cy="1669537"/>
                    </a:xfrm>
                    <a:prstGeom prst="rect">
                      <a:avLst/>
                    </a:prstGeom>
                  </pic:spPr>
                </pic:pic>
              </a:graphicData>
            </a:graphic>
          </wp:inline>
        </w:drawing>
      </w:r>
    </w:p>
    <w:p w14:paraId="1608FFE9" w14:textId="77777777" w:rsidR="00F458DE" w:rsidRDefault="00F458DE"/>
    <w:p w14:paraId="3F952EE4" w14:textId="7B20C6E9" w:rsidR="00F458DE" w:rsidRDefault="00F458DE" w:rsidP="00F458DE">
      <w:pPr>
        <w:pStyle w:val="ListParagraph"/>
        <w:numPr>
          <w:ilvl w:val="0"/>
          <w:numId w:val="1"/>
        </w:numPr>
      </w:pPr>
      <w:r>
        <w:t xml:space="preserve">You will then see a screen that looks like this (if you are </w:t>
      </w:r>
      <w:r w:rsidR="005334F2">
        <w:t>an existing member</w:t>
      </w:r>
      <w:r w:rsidR="00F80558">
        <w:t>).</w:t>
      </w:r>
      <w:r w:rsidR="005334F2">
        <w:t xml:space="preserve"> Yours will have your information and “pre-service student” will be selected, or you will need to select it. </w:t>
      </w:r>
      <w:r w:rsidR="00D042E4">
        <w:t xml:space="preserve">Continue by clicking the red “next” at the bottom right corner of the screen to move through the application. </w:t>
      </w:r>
    </w:p>
    <w:p w14:paraId="300A1C4A" w14:textId="71F110A1" w:rsidR="00F80558" w:rsidRDefault="00F80558" w:rsidP="00F458DE">
      <w:pPr>
        <w:pStyle w:val="ListParagraph"/>
        <w:numPr>
          <w:ilvl w:val="0"/>
          <w:numId w:val="1"/>
        </w:numPr>
      </w:pPr>
      <w:r>
        <w:t>If you selected “join” in the last step, you will be brought to screen where you will need to select that you are a “pre-service student”</w:t>
      </w:r>
      <w:r w:rsidR="007E4CFF">
        <w:t xml:space="preserve">. Select that you want to join as a “basic member” and follow prompts to register on your screen. </w:t>
      </w:r>
    </w:p>
    <w:p w14:paraId="40D58A8D" w14:textId="77B40C29" w:rsidR="00CB770A" w:rsidRDefault="00F458DE">
      <w:r w:rsidRPr="00F458DE">
        <w:rPr>
          <w:noProof/>
        </w:rPr>
        <w:drawing>
          <wp:inline distT="0" distB="0" distL="0" distR="0" wp14:anchorId="51436AFE" wp14:editId="721BB78C">
            <wp:extent cx="3532347" cy="1618615"/>
            <wp:effectExtent l="0" t="0" r="0" b="635"/>
            <wp:docPr id="114485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57367" name=""/>
                    <pic:cNvPicPr/>
                  </pic:nvPicPr>
                  <pic:blipFill>
                    <a:blip r:embed="rId11"/>
                    <a:stretch>
                      <a:fillRect/>
                    </a:stretch>
                  </pic:blipFill>
                  <pic:spPr>
                    <a:xfrm>
                      <a:off x="0" y="0"/>
                      <a:ext cx="3545383" cy="1624588"/>
                    </a:xfrm>
                    <a:prstGeom prst="rect">
                      <a:avLst/>
                    </a:prstGeom>
                  </pic:spPr>
                </pic:pic>
              </a:graphicData>
            </a:graphic>
          </wp:inline>
        </w:drawing>
      </w:r>
    </w:p>
    <w:p w14:paraId="3CC6C69A" w14:textId="77777777" w:rsidR="00223921" w:rsidRDefault="00223921"/>
    <w:p w14:paraId="7B78044A" w14:textId="2232DC4C" w:rsidR="00223921" w:rsidRDefault="00223921" w:rsidP="00223921">
      <w:pPr>
        <w:pStyle w:val="ListParagraph"/>
        <w:numPr>
          <w:ilvl w:val="0"/>
          <w:numId w:val="1"/>
        </w:numPr>
      </w:pPr>
      <w:r>
        <w:t xml:space="preserve">When you reach a screen that looks like this, it’s time to use the promo code that was sent to you in an email by CEC. Again, make sure that the membership in your shopping cart is a “Pre-Service Student </w:t>
      </w:r>
      <w:r w:rsidR="00F76E6D">
        <w:t xml:space="preserve">Teacher </w:t>
      </w:r>
      <w:r>
        <w:t xml:space="preserve">Basic” membership. </w:t>
      </w:r>
      <w:r w:rsidR="0049078E">
        <w:t xml:space="preserve">The picture below serves as an example of what the screen will look like but is not an accurate representation of the member type. </w:t>
      </w:r>
      <w:r w:rsidR="0049078E">
        <w:lastRenderedPageBreak/>
        <w:t>Select “apply promotion” and then “proceed to check out”.</w:t>
      </w:r>
      <w:r w:rsidR="00F250F0">
        <w:t xml:space="preserve"> Continue to follow the prompts to check out free of charge. </w:t>
      </w:r>
    </w:p>
    <w:p w14:paraId="453C154C" w14:textId="1585CC62" w:rsidR="00223921" w:rsidRDefault="00223921">
      <w:r w:rsidRPr="00223921">
        <w:rPr>
          <w:noProof/>
        </w:rPr>
        <w:drawing>
          <wp:inline distT="0" distB="0" distL="0" distR="0" wp14:anchorId="48FE7629" wp14:editId="492F9E8A">
            <wp:extent cx="2993408" cy="1076156"/>
            <wp:effectExtent l="0" t="0" r="0" b="0"/>
            <wp:docPr id="17217553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5391" name="Picture 1" descr="A screenshot of a computer&#10;&#10;Description automatically generated"/>
                    <pic:cNvPicPr/>
                  </pic:nvPicPr>
                  <pic:blipFill>
                    <a:blip r:embed="rId12"/>
                    <a:stretch>
                      <a:fillRect/>
                    </a:stretch>
                  </pic:blipFill>
                  <pic:spPr>
                    <a:xfrm>
                      <a:off x="0" y="0"/>
                      <a:ext cx="3014323" cy="1083675"/>
                    </a:xfrm>
                    <a:prstGeom prst="rect">
                      <a:avLst/>
                    </a:prstGeom>
                  </pic:spPr>
                </pic:pic>
              </a:graphicData>
            </a:graphic>
          </wp:inline>
        </w:drawing>
      </w:r>
    </w:p>
    <w:sectPr w:rsidR="002239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4B4275"/>
    <w:multiLevelType w:val="hybridMultilevel"/>
    <w:tmpl w:val="BA608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5229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71"/>
    <w:rsid w:val="000373EB"/>
    <w:rsid w:val="00142D65"/>
    <w:rsid w:val="00223921"/>
    <w:rsid w:val="003C7917"/>
    <w:rsid w:val="0049078E"/>
    <w:rsid w:val="004A4A09"/>
    <w:rsid w:val="004D5F35"/>
    <w:rsid w:val="004F1E12"/>
    <w:rsid w:val="005334F2"/>
    <w:rsid w:val="006C2572"/>
    <w:rsid w:val="00766E71"/>
    <w:rsid w:val="00796D9D"/>
    <w:rsid w:val="007A367F"/>
    <w:rsid w:val="007E4CFF"/>
    <w:rsid w:val="009B1917"/>
    <w:rsid w:val="009E0703"/>
    <w:rsid w:val="00CB770A"/>
    <w:rsid w:val="00D042E4"/>
    <w:rsid w:val="00D8226D"/>
    <w:rsid w:val="00F250F0"/>
    <w:rsid w:val="00F458DE"/>
    <w:rsid w:val="00F76E6D"/>
    <w:rsid w:val="00F80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EAD2"/>
  <w15:chartTrackingRefBased/>
  <w15:docId w15:val="{1C169F73-3740-4CC0-BE33-3F2EEC8B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6E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6E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6E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6E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6E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6E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6E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6E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6E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E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6E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6E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6E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6E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6E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6E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6E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6E71"/>
    <w:rPr>
      <w:rFonts w:eastAsiaTheme="majorEastAsia" w:cstheme="majorBidi"/>
      <w:color w:val="272727" w:themeColor="text1" w:themeTint="D8"/>
    </w:rPr>
  </w:style>
  <w:style w:type="paragraph" w:styleId="Title">
    <w:name w:val="Title"/>
    <w:basedOn w:val="Normal"/>
    <w:next w:val="Normal"/>
    <w:link w:val="TitleChar"/>
    <w:uiPriority w:val="10"/>
    <w:qFormat/>
    <w:rsid w:val="00766E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E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6E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6E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6E71"/>
    <w:pPr>
      <w:spacing w:before="160"/>
      <w:jc w:val="center"/>
    </w:pPr>
    <w:rPr>
      <w:i/>
      <w:iCs/>
      <w:color w:val="404040" w:themeColor="text1" w:themeTint="BF"/>
    </w:rPr>
  </w:style>
  <w:style w:type="character" w:customStyle="1" w:styleId="QuoteChar">
    <w:name w:val="Quote Char"/>
    <w:basedOn w:val="DefaultParagraphFont"/>
    <w:link w:val="Quote"/>
    <w:uiPriority w:val="29"/>
    <w:rsid w:val="00766E71"/>
    <w:rPr>
      <w:i/>
      <w:iCs/>
      <w:color w:val="404040" w:themeColor="text1" w:themeTint="BF"/>
    </w:rPr>
  </w:style>
  <w:style w:type="paragraph" w:styleId="ListParagraph">
    <w:name w:val="List Paragraph"/>
    <w:basedOn w:val="Normal"/>
    <w:uiPriority w:val="34"/>
    <w:qFormat/>
    <w:rsid w:val="00766E71"/>
    <w:pPr>
      <w:ind w:left="720"/>
      <w:contextualSpacing/>
    </w:pPr>
  </w:style>
  <w:style w:type="character" w:styleId="IntenseEmphasis">
    <w:name w:val="Intense Emphasis"/>
    <w:basedOn w:val="DefaultParagraphFont"/>
    <w:uiPriority w:val="21"/>
    <w:qFormat/>
    <w:rsid w:val="00766E71"/>
    <w:rPr>
      <w:i/>
      <w:iCs/>
      <w:color w:val="0F4761" w:themeColor="accent1" w:themeShade="BF"/>
    </w:rPr>
  </w:style>
  <w:style w:type="paragraph" w:styleId="IntenseQuote">
    <w:name w:val="Intense Quote"/>
    <w:basedOn w:val="Normal"/>
    <w:next w:val="Normal"/>
    <w:link w:val="IntenseQuoteChar"/>
    <w:uiPriority w:val="30"/>
    <w:qFormat/>
    <w:rsid w:val="00766E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6E71"/>
    <w:rPr>
      <w:i/>
      <w:iCs/>
      <w:color w:val="0F4761" w:themeColor="accent1" w:themeShade="BF"/>
    </w:rPr>
  </w:style>
  <w:style w:type="character" w:styleId="IntenseReference">
    <w:name w:val="Intense Reference"/>
    <w:basedOn w:val="DefaultParagraphFont"/>
    <w:uiPriority w:val="32"/>
    <w:qFormat/>
    <w:rsid w:val="00766E71"/>
    <w:rPr>
      <w:b/>
      <w:bCs/>
      <w:smallCaps/>
      <w:color w:val="0F4761" w:themeColor="accent1" w:themeShade="BF"/>
      <w:spacing w:val="5"/>
    </w:rPr>
  </w:style>
  <w:style w:type="character" w:styleId="Hyperlink">
    <w:name w:val="Hyperlink"/>
    <w:basedOn w:val="DefaultParagraphFont"/>
    <w:uiPriority w:val="99"/>
    <w:unhideWhenUsed/>
    <w:rsid w:val="007A367F"/>
    <w:rPr>
      <w:color w:val="467886" w:themeColor="hyperlink"/>
      <w:u w:val="single"/>
    </w:rPr>
  </w:style>
  <w:style w:type="character" w:styleId="UnresolvedMention">
    <w:name w:val="Unresolved Mention"/>
    <w:basedOn w:val="DefaultParagraphFont"/>
    <w:uiPriority w:val="99"/>
    <w:semiHidden/>
    <w:unhideWhenUsed/>
    <w:rsid w:val="007A3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c1785.wufoo.com/forms/r64qmq30krc9ow/"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exceptionalchildren.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7e65b1-c2a8-44b8-81d9-7882bc18dec3" xsi:nil="true"/>
    <lcf76f155ced4ddcb4097134ff3c332f xmlns="55d90b30-3abf-45d6-a953-62c750a1e83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77FCBF9BB59348B8D65BA922C1F98B" ma:contentTypeVersion="18" ma:contentTypeDescription="Create a new document." ma:contentTypeScope="" ma:versionID="34bfe30aa123d13d2d2a3359c0f324ff">
  <xsd:schema xmlns:xsd="http://www.w3.org/2001/XMLSchema" xmlns:xs="http://www.w3.org/2001/XMLSchema" xmlns:p="http://schemas.microsoft.com/office/2006/metadata/properties" xmlns:ns2="55d90b30-3abf-45d6-a953-62c750a1e836" xmlns:ns3="a27e65b1-c2a8-44b8-81d9-7882bc18dec3" targetNamespace="http://schemas.microsoft.com/office/2006/metadata/properties" ma:root="true" ma:fieldsID="edd8ae9c7dbbdc40044d1699f611041d" ns2:_="" ns3:_="">
    <xsd:import namespace="55d90b30-3abf-45d6-a953-62c750a1e836"/>
    <xsd:import namespace="a27e65b1-c2a8-44b8-81d9-7882bc18de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90b30-3abf-45d6-a953-62c750a1e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9e0dcc-075b-4be2-a307-94eac9fb49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7e65b1-c2a8-44b8-81d9-7882bc18de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45d29f-fb3e-4a65-81b0-fe23f878fada}" ma:internalName="TaxCatchAll" ma:showField="CatchAllData" ma:web="a27e65b1-c2a8-44b8-81d9-7882bc18d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02195-45BD-4FC4-965E-B7E8987B567F}">
  <ds:schemaRefs>
    <ds:schemaRef ds:uri="http://schemas.microsoft.com/office/2006/metadata/properties"/>
    <ds:schemaRef ds:uri="http://schemas.microsoft.com/office/infopath/2007/PartnerControls"/>
    <ds:schemaRef ds:uri="a27e65b1-c2a8-44b8-81d9-7882bc18dec3"/>
    <ds:schemaRef ds:uri="55d90b30-3abf-45d6-a953-62c750a1e836"/>
  </ds:schemaRefs>
</ds:datastoreItem>
</file>

<file path=customXml/itemProps2.xml><?xml version="1.0" encoding="utf-8"?>
<ds:datastoreItem xmlns:ds="http://schemas.openxmlformats.org/officeDocument/2006/customXml" ds:itemID="{2CCBB2E5-BB51-4589-BE00-961F33B5659E}">
  <ds:schemaRefs>
    <ds:schemaRef ds:uri="http://schemas.microsoft.com/sharepoint/v3/contenttype/forms"/>
  </ds:schemaRefs>
</ds:datastoreItem>
</file>

<file path=customXml/itemProps3.xml><?xml version="1.0" encoding="utf-8"?>
<ds:datastoreItem xmlns:ds="http://schemas.openxmlformats.org/officeDocument/2006/customXml" ds:itemID="{194EFEF6-9DAA-45E8-B55D-CEB509021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90b30-3abf-45d6-a953-62c750a1e836"/>
    <ds:schemaRef ds:uri="a27e65b1-c2a8-44b8-81d9-7882bc18d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Pages>
  <Words>252</Words>
  <Characters>1441</Characters>
  <Application>Microsoft Office Word</Application>
  <DocSecurity>0</DocSecurity>
  <Lines>12</Lines>
  <Paragraphs>3</Paragraphs>
  <ScaleCrop>false</ScaleCrop>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Schwartz</dc:creator>
  <cp:keywords/>
  <dc:description/>
  <cp:lastModifiedBy>Caroline Schwartz</cp:lastModifiedBy>
  <cp:revision>20</cp:revision>
  <dcterms:created xsi:type="dcterms:W3CDTF">2024-09-11T18:43:00Z</dcterms:created>
  <dcterms:modified xsi:type="dcterms:W3CDTF">2024-09-16T19:37:00Z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0x0101003E77FCBF9BB59348B8D65BA922C1F98B</vt:lpwstr>
  </property>
  <property fmtid="{D5CDD505-2E9C-101B-9397-08002B2CF9AE}" pid="3" name="MediaServiceImageTags">
    <vt:lpwstr/>
  </property>
</Properties>
</file>