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8C0C0" w14:textId="5C31D161" w:rsidR="00200D16" w:rsidRPr="003F40A6" w:rsidRDefault="00200D16">
      <w:pPr>
        <w:rPr>
          <w:rFonts w:ascii="Segoe UI" w:hAnsi="Segoe UI" w:cs="Segoe UI"/>
        </w:rPr>
      </w:pPr>
      <w:r w:rsidRPr="003F40A6">
        <w:rPr>
          <w:rFonts w:ascii="Segoe UI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6F7029" wp14:editId="4387AF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1375761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0A6">
        <w:rPr>
          <w:rFonts w:ascii="Segoe UI" w:hAnsi="Segoe UI" w:cs="Segoe UI"/>
          <w:b/>
          <w:bCs/>
          <w:sz w:val="28"/>
          <w:szCs w:val="28"/>
        </w:rPr>
        <w:t>CEC 2022 Submission Guide</w:t>
      </w:r>
      <w:r w:rsidRPr="003F40A6">
        <w:rPr>
          <w:rFonts w:ascii="Segoe UI" w:hAnsi="Segoe UI" w:cs="Segoe UI"/>
        </w:rPr>
        <w:br/>
      </w:r>
      <w:r w:rsidR="0069608D">
        <w:rPr>
          <w:rFonts w:ascii="Segoe UI" w:hAnsi="Segoe UI" w:cs="Segoe UI"/>
        </w:rPr>
        <w:t>Convention Workshop</w:t>
      </w:r>
    </w:p>
    <w:p w14:paraId="0A06611E" w14:textId="6AF1DB67" w:rsidR="003F40A6" w:rsidRPr="00512CB6" w:rsidRDefault="3A42C5C1" w:rsidP="003F40A6">
      <w:pPr>
        <w:rPr>
          <w:rFonts w:ascii="Segoe UI" w:hAnsi="Segoe UI" w:cs="Segoe UI"/>
          <w:sz w:val="20"/>
          <w:szCs w:val="20"/>
        </w:rPr>
      </w:pPr>
      <w:r w:rsidRPr="3A42C5C1">
        <w:rPr>
          <w:rFonts w:ascii="Segoe UI" w:hAnsi="Segoe UI" w:cs="Segoe UI"/>
          <w:sz w:val="20"/>
          <w:szCs w:val="20"/>
        </w:rPr>
        <w:t xml:space="preserve">Thank you for your interest in </w:t>
      </w:r>
      <w:r w:rsidR="007F61EF">
        <w:rPr>
          <w:rFonts w:ascii="Segoe UI" w:hAnsi="Segoe UI" w:cs="Segoe UI"/>
          <w:sz w:val="20"/>
          <w:szCs w:val="20"/>
        </w:rPr>
        <w:t>submitting a workshop proposa</w:t>
      </w:r>
      <w:r w:rsidRPr="3A42C5C1">
        <w:rPr>
          <w:rFonts w:ascii="Segoe UI" w:hAnsi="Segoe UI" w:cs="Segoe UI"/>
          <w:sz w:val="20"/>
          <w:szCs w:val="20"/>
        </w:rPr>
        <w:t xml:space="preserve">l. We recommend </w:t>
      </w:r>
      <w:r w:rsidR="00215E11">
        <w:rPr>
          <w:rFonts w:ascii="Segoe UI" w:hAnsi="Segoe UI" w:cs="Segoe UI"/>
          <w:sz w:val="20"/>
          <w:szCs w:val="20"/>
        </w:rPr>
        <w:t xml:space="preserve">using the form below to </w:t>
      </w:r>
      <w:r w:rsidRPr="3A42C5C1">
        <w:rPr>
          <w:rFonts w:ascii="Segoe UI" w:hAnsi="Segoe UI" w:cs="Segoe UI"/>
          <w:sz w:val="20"/>
          <w:szCs w:val="20"/>
        </w:rPr>
        <w:t xml:space="preserve">collecting the </w:t>
      </w:r>
      <w:r w:rsidR="00215E11">
        <w:rPr>
          <w:rFonts w:ascii="Segoe UI" w:hAnsi="Segoe UI" w:cs="Segoe UI"/>
          <w:sz w:val="20"/>
          <w:szCs w:val="20"/>
        </w:rPr>
        <w:t>necessary</w:t>
      </w:r>
      <w:r w:rsidRPr="3A42C5C1">
        <w:rPr>
          <w:rFonts w:ascii="Segoe UI" w:hAnsi="Segoe UI" w:cs="Segoe UI"/>
          <w:sz w:val="20"/>
          <w:szCs w:val="20"/>
        </w:rPr>
        <w:t xml:space="preserve"> information before beginning </w:t>
      </w:r>
      <w:r w:rsidR="00215E11">
        <w:rPr>
          <w:rFonts w:ascii="Segoe UI" w:hAnsi="Segoe UI" w:cs="Segoe UI"/>
          <w:sz w:val="20"/>
          <w:szCs w:val="20"/>
        </w:rPr>
        <w:t xml:space="preserve">the formal submission process </w:t>
      </w:r>
      <w:r w:rsidRPr="3A42C5C1">
        <w:rPr>
          <w:rFonts w:ascii="Segoe UI" w:hAnsi="Segoe UI" w:cs="Segoe UI"/>
          <w:sz w:val="20"/>
          <w:szCs w:val="20"/>
        </w:rPr>
        <w:t xml:space="preserve">to allow for more time to prepare your responses and avoid any delays in completing your submission. </w:t>
      </w:r>
      <w:r w:rsidR="003F40A6">
        <w:br/>
      </w:r>
    </w:p>
    <w:p w14:paraId="14C868D2" w14:textId="0FFD33FD" w:rsidR="003F40A6" w:rsidRPr="003F40A6" w:rsidRDefault="00531E96" w:rsidP="00512CB6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Workshop s</w:t>
      </w:r>
      <w:r w:rsidR="003F40A6" w:rsidRPr="003F40A6">
        <w:rPr>
          <w:rFonts w:ascii="Segoe UI" w:hAnsi="Segoe UI" w:cs="Segoe UI"/>
          <w:b/>
          <w:bCs/>
        </w:rPr>
        <w:t xml:space="preserve">ubmissions will be accepted from </w:t>
      </w:r>
      <w:r w:rsidR="00512CB6">
        <w:rPr>
          <w:rFonts w:ascii="Segoe UI" w:hAnsi="Segoe UI" w:cs="Segoe UI"/>
          <w:b/>
          <w:bCs/>
        </w:rPr>
        <w:t xml:space="preserve">April 20, 2021 through May </w:t>
      </w:r>
      <w:r w:rsidR="0069608D">
        <w:rPr>
          <w:rFonts w:ascii="Segoe UI" w:hAnsi="Segoe UI" w:cs="Segoe UI"/>
          <w:b/>
          <w:bCs/>
        </w:rPr>
        <w:t>13</w:t>
      </w:r>
      <w:r w:rsidR="00512CB6">
        <w:rPr>
          <w:rFonts w:ascii="Segoe UI" w:hAnsi="Segoe UI" w:cs="Segoe UI"/>
          <w:b/>
          <w:bCs/>
        </w:rPr>
        <w:t>, 2021</w:t>
      </w:r>
      <w:r w:rsidR="003F40A6" w:rsidRPr="003F40A6">
        <w:rPr>
          <w:rFonts w:ascii="Segoe UI" w:hAnsi="Segoe UI" w:cs="Segoe UI"/>
          <w:b/>
          <w:bCs/>
        </w:rPr>
        <w:t>.</w:t>
      </w:r>
    </w:p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749"/>
      </w:tblGrid>
      <w:tr w:rsidR="00200D16" w:rsidRPr="003F40A6" w14:paraId="15A58376" w14:textId="77777777" w:rsidTr="7FB68A1A">
        <w:trPr>
          <w:trHeight w:val="210"/>
          <w:jc w:val="center"/>
        </w:trPr>
        <w:tc>
          <w:tcPr>
            <w:tcW w:w="10749" w:type="dxa"/>
            <w:shd w:val="clear" w:color="auto" w:fill="CCECFF"/>
          </w:tcPr>
          <w:p w14:paraId="56F87B78" w14:textId="1B86A939" w:rsidR="00200D16" w:rsidRPr="003F40A6" w:rsidRDefault="00800D89" w:rsidP="00495B3A">
            <w:pPr>
              <w:rPr>
                <w:rFonts w:ascii="Segoe UI" w:hAnsi="Segoe UI" w:cs="Segoe UI"/>
                <w:b/>
                <w:bCs/>
              </w:rPr>
            </w:pPr>
            <w:r w:rsidRPr="003F40A6">
              <w:rPr>
                <w:rFonts w:ascii="Segoe UI" w:hAnsi="Segoe UI" w:cs="Segoe UI"/>
                <w:b/>
                <w:bCs/>
              </w:rPr>
              <w:t xml:space="preserve">By submitting a </w:t>
            </w:r>
            <w:r w:rsidR="00BB3935">
              <w:rPr>
                <w:rFonts w:ascii="Segoe UI" w:hAnsi="Segoe UI" w:cs="Segoe UI"/>
                <w:b/>
                <w:bCs/>
              </w:rPr>
              <w:t xml:space="preserve">workshop </w:t>
            </w:r>
            <w:r w:rsidRPr="003F40A6">
              <w:rPr>
                <w:rFonts w:ascii="Segoe UI" w:hAnsi="Segoe UI" w:cs="Segoe UI"/>
                <w:b/>
                <w:bCs/>
              </w:rPr>
              <w:t>proposal for CEC 2022, you agree to the following:</w:t>
            </w:r>
          </w:p>
        </w:tc>
      </w:tr>
      <w:tr w:rsidR="00200D16" w:rsidRPr="003F40A6" w14:paraId="46346514" w14:textId="77777777" w:rsidTr="7FB68A1A">
        <w:trPr>
          <w:trHeight w:val="864"/>
          <w:jc w:val="center"/>
        </w:trPr>
        <w:tc>
          <w:tcPr>
            <w:tcW w:w="10749" w:type="dxa"/>
            <w:tcBorders>
              <w:bottom w:val="nil"/>
            </w:tcBorders>
          </w:tcPr>
          <w:p w14:paraId="7A19ADFB" w14:textId="7187983D" w:rsidR="00200D16" w:rsidRPr="003F40A6" w:rsidRDefault="00EF6C03" w:rsidP="00800D89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 are submitting a proposal for either a half-day (3-hour) or full-day (6-hour) workshop, to be presented during either/both the in-person component and/or virtual component of CEC 2022.</w:t>
            </w:r>
            <w:r w:rsidR="00B90B37">
              <w:rPr>
                <w:rFonts w:ascii="Segoe UI" w:hAnsi="Segoe UI" w:cs="Segoe UI"/>
              </w:rPr>
              <w:t xml:space="preserve"> In-person workshops may be half- or full-day sessions, while virtual workshops will be </w:t>
            </w:r>
            <w:r w:rsidR="00FB6D3C">
              <w:rPr>
                <w:rFonts w:ascii="Segoe UI" w:hAnsi="Segoe UI" w:cs="Segoe UI"/>
              </w:rPr>
              <w:t>3-hour sessions.</w:t>
            </w:r>
          </w:p>
        </w:tc>
      </w:tr>
      <w:tr w:rsidR="00800D89" w:rsidRPr="003F40A6" w14:paraId="46DDFBA6" w14:textId="77777777" w:rsidTr="7FB68A1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0749" w:type="dxa"/>
            <w:tcBorders>
              <w:top w:val="nil"/>
              <w:bottom w:val="nil"/>
            </w:tcBorders>
          </w:tcPr>
          <w:p w14:paraId="4E87B2AA" w14:textId="1E0B2F2B" w:rsidR="00800D89" w:rsidRPr="003F40A6" w:rsidRDefault="00800D89" w:rsidP="00800D89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You are able to either present your session</w:t>
            </w:r>
            <w:r w:rsidR="00BB3935">
              <w:rPr>
                <w:rFonts w:ascii="Segoe UI" w:hAnsi="Segoe UI" w:cs="Segoe UI"/>
              </w:rPr>
              <w:t xml:space="preserve"> live </w:t>
            </w:r>
            <w:r w:rsidR="00E369E3">
              <w:rPr>
                <w:rFonts w:ascii="Segoe UI" w:hAnsi="Segoe UI" w:cs="Segoe UI"/>
              </w:rPr>
              <w:t xml:space="preserve">during the </w:t>
            </w:r>
            <w:r w:rsidR="00BB3935">
              <w:rPr>
                <w:rFonts w:ascii="Segoe UI" w:hAnsi="Segoe UI" w:cs="Segoe UI"/>
              </w:rPr>
              <w:t xml:space="preserve">in-person </w:t>
            </w:r>
            <w:r w:rsidR="00E369E3">
              <w:rPr>
                <w:rFonts w:ascii="Segoe UI" w:hAnsi="Segoe UI" w:cs="Segoe UI"/>
              </w:rPr>
              <w:t xml:space="preserve">component of the convention </w:t>
            </w:r>
            <w:r w:rsidR="00BB3935">
              <w:rPr>
                <w:rFonts w:ascii="Segoe UI" w:hAnsi="Segoe UI" w:cs="Segoe UI"/>
              </w:rPr>
              <w:t xml:space="preserve">in Orlando, Florida, </w:t>
            </w:r>
            <w:r w:rsidR="00E369E3">
              <w:rPr>
                <w:rFonts w:ascii="Segoe UI" w:hAnsi="Segoe UI" w:cs="Segoe UI"/>
              </w:rPr>
              <w:t>and/or present your workshop live via Zoom or a similar platform during the virtual component of the convention (currently planned for Feb. 1-4, 2022).</w:t>
            </w:r>
          </w:p>
        </w:tc>
      </w:tr>
      <w:tr w:rsidR="00531E96" w:rsidRPr="003F40A6" w14:paraId="618FC70D" w14:textId="77777777" w:rsidTr="7FB68A1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0749" w:type="dxa"/>
            <w:tcBorders>
              <w:top w:val="nil"/>
              <w:bottom w:val="nil"/>
            </w:tcBorders>
          </w:tcPr>
          <w:p w14:paraId="0D03B051" w14:textId="1BC83154" w:rsidR="00531E96" w:rsidRPr="003F40A6" w:rsidRDefault="00BB6951" w:rsidP="00800D89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Due to the high volume of quality submissions, you may be asked if your workshop can be presented in an alternate time frame (as a 3-hour workshop instead of a 6-hour) or in a different format (i.e., virtually instead of in-person)</w:t>
            </w:r>
          </w:p>
        </w:tc>
      </w:tr>
      <w:tr w:rsidR="006B1D20" w:rsidRPr="003F40A6" w14:paraId="26219C0A" w14:textId="77777777" w:rsidTr="7FB68A1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0749" w:type="dxa"/>
            <w:tcBorders>
              <w:top w:val="nil"/>
              <w:bottom w:val="nil"/>
            </w:tcBorders>
          </w:tcPr>
          <w:p w14:paraId="22515B20" w14:textId="77521F6B" w:rsidR="006B1D20" w:rsidRPr="003F40A6" w:rsidRDefault="006B1D20" w:rsidP="00800D89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 w:rsidRPr="006B1D20">
              <w:rPr>
                <w:rFonts w:ascii="Segoe UI" w:hAnsi="Segoe UI" w:cs="Segoe UI"/>
              </w:rPr>
              <w:t>Workshops are selected by CEC program staff, with input from the convention program advisory committee. Preference will be given to workshops that include practice- or strategy-based content and align with current or emerging research on best practices (i.e. the HLPs, CEC’s professional standards, etc.)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FB6D3C" w:rsidRPr="003F40A6" w14:paraId="258F6A5F" w14:textId="77777777" w:rsidTr="7FB68A1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0749" w:type="dxa"/>
            <w:tcBorders>
              <w:top w:val="nil"/>
              <w:bottom w:val="nil"/>
            </w:tcBorders>
          </w:tcPr>
          <w:p w14:paraId="762932D1" w14:textId="41BBDE47" w:rsidR="00FB6D3C" w:rsidRPr="003F40A6" w:rsidRDefault="00FB6D3C" w:rsidP="00800D89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 xml:space="preserve">CEC will provide a projection package (LCD projector and screen) for </w:t>
            </w:r>
            <w:r>
              <w:rPr>
                <w:rFonts w:ascii="Segoe UI" w:hAnsi="Segoe UI" w:cs="Segoe UI"/>
              </w:rPr>
              <w:t>in-person workshops.</w:t>
            </w:r>
            <w:r w:rsidRPr="003F40A6">
              <w:rPr>
                <w:rFonts w:ascii="Segoe UI" w:hAnsi="Segoe UI" w:cs="Segoe UI"/>
              </w:rPr>
              <w:t xml:space="preserve"> CEC does not provide computer equipment for any convention presentation.</w:t>
            </w:r>
          </w:p>
        </w:tc>
      </w:tr>
      <w:tr w:rsidR="00FB6D3C" w:rsidRPr="003F40A6" w14:paraId="5D5ADDD8" w14:textId="77777777" w:rsidTr="7FB68A1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0749" w:type="dxa"/>
            <w:tcBorders>
              <w:top w:val="nil"/>
            </w:tcBorders>
          </w:tcPr>
          <w:p w14:paraId="4D0BEB9E" w14:textId="779A4A94" w:rsidR="00FB6D3C" w:rsidRPr="003F40A6" w:rsidRDefault="7FB68A1A" w:rsidP="00FB6D3C">
            <w:pPr>
              <w:pStyle w:val="ListParagraph"/>
              <w:numPr>
                <w:ilvl w:val="0"/>
                <w:numId w:val="7"/>
              </w:numPr>
              <w:ind w:left="250" w:hanging="180"/>
              <w:rPr>
                <w:rFonts w:ascii="Segoe UI" w:hAnsi="Segoe UI" w:cs="Segoe UI"/>
              </w:rPr>
            </w:pPr>
            <w:r w:rsidRPr="7FB68A1A">
              <w:rPr>
                <w:rFonts w:ascii="Segoe UI" w:hAnsi="Segoe UI" w:cs="Segoe UI"/>
              </w:rPr>
              <w:t xml:space="preserve">All lead or co-presenters of workshops that are selected </w:t>
            </w:r>
            <w:r w:rsidRPr="7FB68A1A">
              <w:rPr>
                <w:rFonts w:ascii="Segoe UI" w:hAnsi="Segoe UI" w:cs="Segoe UI"/>
                <w:b/>
                <w:bCs/>
              </w:rPr>
              <w:t xml:space="preserve">must register for the convention by September 30, 2021. </w:t>
            </w:r>
            <w:r w:rsidRPr="7FB68A1A">
              <w:rPr>
                <w:rFonts w:ascii="Segoe UI" w:hAnsi="Segoe UI" w:cs="Segoe UI"/>
              </w:rPr>
              <w:t>Failure to register by this day will result in cancellation of your session.</w:t>
            </w:r>
          </w:p>
        </w:tc>
      </w:tr>
    </w:tbl>
    <w:p w14:paraId="34BB12EC" w14:textId="24A97C61" w:rsidR="00200D16" w:rsidRDefault="00200D16">
      <w:pPr>
        <w:rPr>
          <w:rFonts w:ascii="Segoe UI" w:hAnsi="Segoe UI" w:cs="Segoe UI"/>
        </w:rPr>
      </w:pPr>
    </w:p>
    <w:p w14:paraId="15156B09" w14:textId="3D0A26AF" w:rsidR="00D01285" w:rsidRPr="003F40A6" w:rsidRDefault="3A42C5C1">
      <w:pPr>
        <w:rPr>
          <w:rFonts w:ascii="Segoe UI" w:hAnsi="Segoe UI" w:cs="Segoe UI"/>
        </w:rPr>
      </w:pPr>
      <w:r w:rsidRPr="3A42C5C1">
        <w:rPr>
          <w:rFonts w:ascii="Segoe UI" w:hAnsi="Segoe UI" w:cs="Segoe UI"/>
        </w:rPr>
        <w:t xml:space="preserve"> We suggest that you prepare all necessary information outlined in the below submission guide before beginning the online submission process. You will be able to cut &amp; paste your responses from this form directly into the online submission form.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50"/>
        <w:gridCol w:w="3622"/>
        <w:gridCol w:w="6118"/>
      </w:tblGrid>
      <w:tr w:rsidR="008A1E5F" w:rsidRPr="003F40A6" w14:paraId="463BF359" w14:textId="77777777" w:rsidTr="008B5108">
        <w:tc>
          <w:tcPr>
            <w:tcW w:w="1050" w:type="dxa"/>
          </w:tcPr>
          <w:p w14:paraId="307085A9" w14:textId="47698DFA" w:rsidR="008A1E5F" w:rsidRPr="003F40A6" w:rsidRDefault="008A1E5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Section</w:t>
            </w:r>
          </w:p>
        </w:tc>
        <w:tc>
          <w:tcPr>
            <w:tcW w:w="3622" w:type="dxa"/>
          </w:tcPr>
          <w:p w14:paraId="79146AFD" w14:textId="4CE9A08A" w:rsidR="008A1E5F" w:rsidRPr="003F40A6" w:rsidRDefault="008A1E5F">
            <w:pPr>
              <w:rPr>
                <w:rFonts w:ascii="Segoe UI" w:hAnsi="Segoe UI" w:cs="Segoe UI"/>
              </w:rPr>
            </w:pPr>
          </w:p>
        </w:tc>
        <w:tc>
          <w:tcPr>
            <w:tcW w:w="6118" w:type="dxa"/>
          </w:tcPr>
          <w:p w14:paraId="1F597721" w14:textId="77777777" w:rsidR="008A1E5F" w:rsidRPr="003F40A6" w:rsidRDefault="008A1E5F">
            <w:pPr>
              <w:rPr>
                <w:rFonts w:ascii="Segoe UI" w:hAnsi="Segoe UI" w:cs="Segoe UI"/>
              </w:rPr>
            </w:pPr>
          </w:p>
        </w:tc>
      </w:tr>
      <w:tr w:rsidR="008A1E5F" w:rsidRPr="003F40A6" w14:paraId="1B0B3394" w14:textId="77777777" w:rsidTr="008B5108">
        <w:tc>
          <w:tcPr>
            <w:tcW w:w="1050" w:type="dxa"/>
          </w:tcPr>
          <w:p w14:paraId="20DDF187" w14:textId="207A983F" w:rsidR="008A1E5F" w:rsidRPr="003F40A6" w:rsidRDefault="008A1E5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2</w:t>
            </w:r>
          </w:p>
        </w:tc>
        <w:tc>
          <w:tcPr>
            <w:tcW w:w="3622" w:type="dxa"/>
          </w:tcPr>
          <w:p w14:paraId="52D980A2" w14:textId="1F6E7F41" w:rsidR="008A1E5F" w:rsidRPr="003F40A6" w:rsidRDefault="008A1E5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Lead presenter information</w:t>
            </w:r>
            <w:r w:rsidR="00200A90">
              <w:rPr>
                <w:rFonts w:ascii="Segoe UI" w:hAnsi="Segoe UI" w:cs="Segoe UI"/>
              </w:rPr>
              <w:t>: Name, email, professional organization/affiliation, bio</w:t>
            </w:r>
          </w:p>
        </w:tc>
        <w:tc>
          <w:tcPr>
            <w:tcW w:w="6118" w:type="dxa"/>
          </w:tcPr>
          <w:p w14:paraId="7D28A33C" w14:textId="77777777" w:rsidR="008A1E5F" w:rsidRPr="003F40A6" w:rsidRDefault="008A1E5F">
            <w:pPr>
              <w:rPr>
                <w:rFonts w:ascii="Segoe UI" w:hAnsi="Segoe UI" w:cs="Segoe UI"/>
              </w:rPr>
            </w:pPr>
          </w:p>
        </w:tc>
      </w:tr>
      <w:tr w:rsidR="008A1E5F" w:rsidRPr="003F40A6" w14:paraId="48110EC8" w14:textId="77777777" w:rsidTr="008B5108">
        <w:tc>
          <w:tcPr>
            <w:tcW w:w="1050" w:type="dxa"/>
          </w:tcPr>
          <w:p w14:paraId="17C67522" w14:textId="49C9E4CB" w:rsidR="008A1E5F" w:rsidRPr="003F40A6" w:rsidRDefault="00200A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3622" w:type="dxa"/>
          </w:tcPr>
          <w:p w14:paraId="0F2350C0" w14:textId="009D5A31" w:rsidR="008A1E5F" w:rsidRPr="003F40A6" w:rsidRDefault="008A1E5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Co-presenter information (if applicable)</w:t>
            </w:r>
          </w:p>
        </w:tc>
        <w:tc>
          <w:tcPr>
            <w:tcW w:w="6118" w:type="dxa"/>
          </w:tcPr>
          <w:p w14:paraId="58DD97B0" w14:textId="77777777" w:rsidR="008A1E5F" w:rsidRPr="003F40A6" w:rsidRDefault="008A1E5F">
            <w:pPr>
              <w:rPr>
                <w:rFonts w:ascii="Segoe UI" w:hAnsi="Segoe UI" w:cs="Segoe UI"/>
              </w:rPr>
            </w:pPr>
          </w:p>
        </w:tc>
      </w:tr>
      <w:tr w:rsidR="008A1E5F" w:rsidRPr="003F40A6" w14:paraId="26BB6CB9" w14:textId="77777777" w:rsidTr="008B5108">
        <w:tc>
          <w:tcPr>
            <w:tcW w:w="1050" w:type="dxa"/>
          </w:tcPr>
          <w:p w14:paraId="5170F24F" w14:textId="7F795E7C" w:rsidR="008A1E5F" w:rsidRPr="003F40A6" w:rsidRDefault="00110A1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3622" w:type="dxa"/>
          </w:tcPr>
          <w:p w14:paraId="02EA0B45" w14:textId="4EAB24C8" w:rsidR="008A1E5F" w:rsidRPr="003F40A6" w:rsidRDefault="00110A1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Submission type</w:t>
            </w:r>
          </w:p>
        </w:tc>
        <w:tc>
          <w:tcPr>
            <w:tcW w:w="6118" w:type="dxa"/>
          </w:tcPr>
          <w:p w14:paraId="67BF08A4" w14:textId="3A2B7472" w:rsidR="00110A14" w:rsidRPr="00B272C3" w:rsidRDefault="00B272C3" w:rsidP="00B272C3">
            <w:pPr>
              <w:ind w:left="-20"/>
              <w:rPr>
                <w:rFonts w:ascii="Segoe UI" w:hAnsi="Segoe UI" w:cs="Segoe UI"/>
              </w:rPr>
            </w:pPr>
            <w:r>
              <w:rPr>
                <w:rFonts w:ascii="Wingdings" w:eastAsia="Wingdings" w:hAnsi="Wingdings" w:cs="Wingdings"/>
              </w:rPr>
              <w:t>x</w:t>
            </w:r>
            <w:r>
              <w:rPr>
                <w:rFonts w:ascii="Segoe UI" w:hAnsi="Segoe UI" w:cs="Segoe UI"/>
              </w:rPr>
              <w:t xml:space="preserve"> </w:t>
            </w:r>
            <w:r w:rsidR="00110A14" w:rsidRPr="00B272C3">
              <w:rPr>
                <w:rFonts w:ascii="Segoe UI" w:hAnsi="Segoe UI" w:cs="Segoe UI"/>
              </w:rPr>
              <w:t>Workshop</w:t>
            </w:r>
          </w:p>
        </w:tc>
      </w:tr>
      <w:tr w:rsidR="000A3EE8" w:rsidRPr="003F40A6" w14:paraId="569EE8C7" w14:textId="77777777" w:rsidTr="008B5108">
        <w:tc>
          <w:tcPr>
            <w:tcW w:w="1050" w:type="dxa"/>
          </w:tcPr>
          <w:p w14:paraId="46CB58D7" w14:textId="2954F180" w:rsidR="000A3EE8" w:rsidRPr="003F40A6" w:rsidRDefault="000A3EE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622" w:type="dxa"/>
          </w:tcPr>
          <w:p w14:paraId="021C0ED2" w14:textId="4B2401EE" w:rsidR="000A3EE8" w:rsidRPr="003F40A6" w:rsidRDefault="000A3EE8" w:rsidP="00FC150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Proposed workshop title</w:t>
            </w:r>
          </w:p>
        </w:tc>
        <w:tc>
          <w:tcPr>
            <w:tcW w:w="6118" w:type="dxa"/>
          </w:tcPr>
          <w:p w14:paraId="0971322F" w14:textId="77777777" w:rsidR="000A3EE8" w:rsidRPr="003F40A6" w:rsidRDefault="000A3EE8">
            <w:pPr>
              <w:rPr>
                <w:rFonts w:ascii="Segoe UI" w:hAnsi="Segoe UI" w:cs="Segoe UI"/>
              </w:rPr>
            </w:pPr>
          </w:p>
        </w:tc>
      </w:tr>
      <w:tr w:rsidR="000A3EE8" w:rsidRPr="003F40A6" w14:paraId="13EA2924" w14:textId="77777777" w:rsidTr="008B5108">
        <w:tc>
          <w:tcPr>
            <w:tcW w:w="1050" w:type="dxa"/>
          </w:tcPr>
          <w:p w14:paraId="3F57FF99" w14:textId="19390593" w:rsidR="000A3EE8" w:rsidRDefault="000A3EE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622" w:type="dxa"/>
          </w:tcPr>
          <w:p w14:paraId="2DF566AD" w14:textId="1BF95730" w:rsidR="000A3EE8" w:rsidRDefault="000A3EE8" w:rsidP="00FC150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Abstract</w:t>
            </w:r>
            <w:r w:rsidR="00072622">
              <w:rPr>
                <w:rFonts w:ascii="Segoe UI" w:hAnsi="Segoe UI" w:cs="Segoe UI"/>
              </w:rPr>
              <w:t>/brief description of workshop (max 100 words)</w:t>
            </w:r>
          </w:p>
        </w:tc>
        <w:tc>
          <w:tcPr>
            <w:tcW w:w="6118" w:type="dxa"/>
          </w:tcPr>
          <w:p w14:paraId="3A70C960" w14:textId="77777777" w:rsidR="000A3EE8" w:rsidRPr="003F40A6" w:rsidRDefault="000A3EE8">
            <w:pPr>
              <w:rPr>
                <w:rFonts w:ascii="Segoe UI" w:hAnsi="Segoe UI" w:cs="Segoe UI"/>
              </w:rPr>
            </w:pPr>
          </w:p>
        </w:tc>
      </w:tr>
      <w:tr w:rsidR="008A1E5F" w:rsidRPr="003F40A6" w14:paraId="5AA29523" w14:textId="77777777" w:rsidTr="008B5108">
        <w:tc>
          <w:tcPr>
            <w:tcW w:w="1050" w:type="dxa"/>
          </w:tcPr>
          <w:p w14:paraId="7F46CA52" w14:textId="6421C8E2" w:rsidR="008A1E5F" w:rsidRPr="003F40A6" w:rsidRDefault="00E121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622" w:type="dxa"/>
          </w:tcPr>
          <w:p w14:paraId="1DE8EA43" w14:textId="5D691A20" w:rsidR="00FC150D" w:rsidRPr="00E1219B" w:rsidRDefault="00E1219B" w:rsidP="00E121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E1219B">
              <w:rPr>
                <w:rFonts w:ascii="Segoe UI" w:hAnsi="Segoe UI" w:cs="Segoe UI"/>
              </w:rPr>
              <w:t>ationale and relevance</w:t>
            </w:r>
            <w:r>
              <w:rPr>
                <w:rFonts w:ascii="Segoe UI" w:hAnsi="Segoe UI" w:cs="Segoe UI"/>
              </w:rPr>
              <w:t>:</w:t>
            </w:r>
            <w:r w:rsidRPr="00E1219B">
              <w:rPr>
                <w:rFonts w:ascii="Segoe UI" w:hAnsi="Segoe UI" w:cs="Segoe UI"/>
              </w:rPr>
              <w:t xml:space="preserve"> Describe specific content that will be presented and evidence of effectiveness supporting that content (</w:t>
            </w:r>
            <w:r>
              <w:rPr>
                <w:rFonts w:ascii="Segoe UI" w:hAnsi="Segoe UI" w:cs="Segoe UI"/>
              </w:rPr>
              <w:t xml:space="preserve">max </w:t>
            </w:r>
            <w:r w:rsidRPr="00E1219B">
              <w:rPr>
                <w:rFonts w:ascii="Segoe UI" w:hAnsi="Segoe UI" w:cs="Segoe UI"/>
              </w:rPr>
              <w:t>300 words)</w:t>
            </w:r>
          </w:p>
        </w:tc>
        <w:tc>
          <w:tcPr>
            <w:tcW w:w="6118" w:type="dxa"/>
          </w:tcPr>
          <w:p w14:paraId="0B6FC9EF" w14:textId="78F92B69" w:rsidR="00654E0F" w:rsidRPr="003F40A6" w:rsidRDefault="00654E0F">
            <w:pPr>
              <w:rPr>
                <w:rFonts w:ascii="Segoe UI" w:hAnsi="Segoe UI" w:cs="Segoe UI"/>
              </w:rPr>
            </w:pPr>
          </w:p>
        </w:tc>
      </w:tr>
      <w:tr w:rsidR="00654E0F" w:rsidRPr="003F40A6" w14:paraId="58C6F9F6" w14:textId="77777777" w:rsidTr="008B5108">
        <w:tc>
          <w:tcPr>
            <w:tcW w:w="1050" w:type="dxa"/>
          </w:tcPr>
          <w:p w14:paraId="1890D600" w14:textId="018A9432" w:rsidR="00654E0F" w:rsidRDefault="002C4468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622" w:type="dxa"/>
          </w:tcPr>
          <w:p w14:paraId="076E797F" w14:textId="26CDB3D3" w:rsidR="00654E0F" w:rsidRDefault="002C4468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Proposed length of workshop</w:t>
            </w:r>
          </w:p>
        </w:tc>
        <w:tc>
          <w:tcPr>
            <w:tcW w:w="6118" w:type="dxa"/>
          </w:tcPr>
          <w:p w14:paraId="5962A6EA" w14:textId="1092D289" w:rsidR="00654E0F" w:rsidRPr="00B272C3" w:rsidRDefault="00654E0F" w:rsidP="00B272C3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 w:rsidRPr="002650EE">
              <w:rPr>
                <w:rFonts w:ascii="Segoe UI" w:hAnsi="Segoe UI" w:cs="Segoe UI"/>
              </w:rPr>
              <w:t>Half-day workshop (3 hours of content)</w:t>
            </w:r>
            <w:r w:rsidRPr="002650EE">
              <w:rPr>
                <w:rFonts w:ascii="Segoe UI" w:hAnsi="Segoe UI" w:cs="Segoe UI"/>
              </w:rPr>
              <w:br/>
            </w:r>
            <w:r w:rsidR="00B272C3">
              <w:rPr>
                <w:rFonts w:ascii="Segoe UI" w:hAnsi="Segoe UI" w:cs="Segoe UI"/>
                <w:i/>
                <w:iCs/>
              </w:rPr>
              <w:t>May be presented in-person or virtually</w:t>
            </w:r>
          </w:p>
          <w:p w14:paraId="3437B928" w14:textId="2068E912" w:rsidR="00654E0F" w:rsidRPr="003F40A6" w:rsidRDefault="00654E0F" w:rsidP="00B272C3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 w:rsidRPr="00654E0F">
              <w:rPr>
                <w:rFonts w:ascii="Segoe UI" w:hAnsi="Segoe UI" w:cs="Segoe UI"/>
              </w:rPr>
              <w:t>Full-day workshop (6 hours of content)</w:t>
            </w:r>
            <w:r w:rsidRPr="00654E0F">
              <w:rPr>
                <w:rFonts w:ascii="Segoe UI" w:hAnsi="Segoe UI" w:cs="Segoe UI"/>
              </w:rPr>
              <w:br/>
            </w:r>
            <w:r w:rsidR="00B272C3">
              <w:rPr>
                <w:rFonts w:ascii="Segoe UI" w:hAnsi="Segoe UI" w:cs="Segoe UI"/>
                <w:i/>
                <w:iCs/>
              </w:rPr>
              <w:t>Presented in-person only</w:t>
            </w:r>
          </w:p>
        </w:tc>
      </w:tr>
      <w:tr w:rsidR="00A3060C" w:rsidRPr="003F40A6" w14:paraId="74743E89" w14:textId="77777777" w:rsidTr="008B5108">
        <w:tc>
          <w:tcPr>
            <w:tcW w:w="1050" w:type="dxa"/>
          </w:tcPr>
          <w:p w14:paraId="5E011B29" w14:textId="73805AAF" w:rsidR="00A3060C" w:rsidRPr="003F40A6" w:rsidRDefault="00A3060C" w:rsidP="00495B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622" w:type="dxa"/>
          </w:tcPr>
          <w:p w14:paraId="6B7BD30D" w14:textId="77777777" w:rsidR="00A3060C" w:rsidRPr="003F40A6" w:rsidRDefault="00A3060C" w:rsidP="00495B3A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Availability to Present: The CEC 2022 Convention &amp; Expo will be a hybrid event, with content in both virtual and in-person formats.</w:t>
            </w:r>
          </w:p>
        </w:tc>
        <w:tc>
          <w:tcPr>
            <w:tcW w:w="6118" w:type="dxa"/>
          </w:tcPr>
          <w:p w14:paraId="085C8DCA" w14:textId="562F7738" w:rsidR="00A3060C" w:rsidRDefault="005804D5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Only a</w:t>
            </w:r>
            <w:r w:rsidR="00A3060C" w:rsidRPr="003F40A6">
              <w:rPr>
                <w:rFonts w:ascii="Segoe UI" w:hAnsi="Segoe UI" w:cs="Segoe UI"/>
              </w:rPr>
              <w:t xml:space="preserve">vailable to present in-person at CEC 2022 in Orlando, </w:t>
            </w:r>
          </w:p>
          <w:p w14:paraId="07045368" w14:textId="0A4B14AA" w:rsidR="00A3060C" w:rsidRPr="003F40A6" w:rsidRDefault="009F2EF3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Available to present both in-person as well as virtually</w:t>
            </w:r>
            <w:r w:rsidR="00A3060C">
              <w:rPr>
                <w:rFonts w:ascii="Segoe UI" w:hAnsi="Segoe UI" w:cs="Segoe UI"/>
              </w:rPr>
              <w:t xml:space="preserve"> </w:t>
            </w:r>
          </w:p>
          <w:p w14:paraId="61B83FCB" w14:textId="17F8B99A" w:rsidR="00A3060C" w:rsidRPr="003F40A6" w:rsidRDefault="005804D5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</w:t>
            </w:r>
            <w:r w:rsidR="00A3060C" w:rsidRPr="003F40A6">
              <w:rPr>
                <w:rFonts w:ascii="Segoe UI" w:hAnsi="Segoe UI" w:cs="Segoe UI"/>
              </w:rPr>
              <w:t xml:space="preserve">nly available to </w:t>
            </w:r>
            <w:r>
              <w:rPr>
                <w:rFonts w:ascii="Segoe UI" w:hAnsi="Segoe UI" w:cs="Segoe UI"/>
              </w:rPr>
              <w:t>present virtually</w:t>
            </w:r>
          </w:p>
        </w:tc>
      </w:tr>
      <w:tr w:rsidR="00654E0F" w:rsidRPr="003F40A6" w14:paraId="44940076" w14:textId="77777777" w:rsidTr="008B5108">
        <w:tc>
          <w:tcPr>
            <w:tcW w:w="1050" w:type="dxa"/>
          </w:tcPr>
          <w:p w14:paraId="10ACED68" w14:textId="42AC7413" w:rsidR="00654E0F" w:rsidRPr="003F40A6" w:rsidRDefault="005804D5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3622" w:type="dxa"/>
          </w:tcPr>
          <w:p w14:paraId="551C6687" w14:textId="785689E1" w:rsidR="00654E0F" w:rsidRPr="003F40A6" w:rsidRDefault="00654E0F" w:rsidP="00654E0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Learn</w:t>
            </w:r>
            <w:r w:rsidR="005804D5">
              <w:rPr>
                <w:rFonts w:ascii="Segoe UI" w:hAnsi="Segoe UI" w:cs="Segoe UI"/>
              </w:rPr>
              <w:t>er</w:t>
            </w:r>
            <w:r w:rsidRPr="003F40A6">
              <w:rPr>
                <w:rFonts w:ascii="Segoe UI" w:hAnsi="Segoe UI" w:cs="Segoe UI"/>
              </w:rPr>
              <w:t xml:space="preserve"> Outcomes: Provide </w:t>
            </w:r>
            <w:r w:rsidR="005804D5">
              <w:rPr>
                <w:rFonts w:ascii="Segoe UI" w:hAnsi="Segoe UI" w:cs="Segoe UI"/>
              </w:rPr>
              <w:t>3</w:t>
            </w:r>
            <w:r w:rsidRPr="003F40A6">
              <w:rPr>
                <w:rFonts w:ascii="Segoe UI" w:hAnsi="Segoe UI" w:cs="Segoe UI"/>
              </w:rPr>
              <w:t xml:space="preserve"> to </w:t>
            </w:r>
            <w:r w:rsidR="005804D5">
              <w:rPr>
                <w:rFonts w:ascii="Segoe UI" w:hAnsi="Segoe UI" w:cs="Segoe UI"/>
              </w:rPr>
              <w:t>4</w:t>
            </w:r>
            <w:r w:rsidRPr="003F40A6">
              <w:rPr>
                <w:rFonts w:ascii="Segoe UI" w:hAnsi="Segoe UI" w:cs="Segoe UI"/>
              </w:rPr>
              <w:t xml:space="preserve"> participant outcomes that describe the skills, knowledge, and/or behaviors participants will know or be able to demonstrate after the session.</w:t>
            </w:r>
          </w:p>
        </w:tc>
        <w:tc>
          <w:tcPr>
            <w:tcW w:w="6118" w:type="dxa"/>
          </w:tcPr>
          <w:p w14:paraId="3D962847" w14:textId="77777777" w:rsidR="00654E0F" w:rsidRPr="003F40A6" w:rsidRDefault="00654E0F" w:rsidP="00654E0F">
            <w:pPr>
              <w:rPr>
                <w:rFonts w:ascii="Segoe UI" w:hAnsi="Segoe UI" w:cs="Segoe UI"/>
              </w:rPr>
            </w:pPr>
          </w:p>
        </w:tc>
      </w:tr>
      <w:tr w:rsidR="00654E0F" w:rsidRPr="003F40A6" w14:paraId="1E65ECB8" w14:textId="77777777" w:rsidTr="008B5108">
        <w:tc>
          <w:tcPr>
            <w:tcW w:w="1050" w:type="dxa"/>
          </w:tcPr>
          <w:p w14:paraId="5881325A" w14:textId="23EAA3E8" w:rsidR="00654E0F" w:rsidRPr="003F40A6" w:rsidRDefault="00A774EE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3622" w:type="dxa"/>
          </w:tcPr>
          <w:p w14:paraId="6F758122" w14:textId="43098EF3" w:rsidR="00654E0F" w:rsidRPr="003F40A6" w:rsidRDefault="00654E0F" w:rsidP="00654E0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 xml:space="preserve">Topic areas: Select </w:t>
            </w:r>
            <w:r w:rsidRPr="003F40A6">
              <w:rPr>
                <w:rFonts w:ascii="Segoe UI" w:hAnsi="Segoe UI" w:cs="Segoe UI"/>
                <w:b/>
                <w:bCs/>
              </w:rPr>
              <w:t>one</w:t>
            </w:r>
            <w:r w:rsidRPr="003F40A6">
              <w:rPr>
                <w:rFonts w:ascii="Segoe UI" w:hAnsi="Segoe UI" w:cs="Segoe UI"/>
              </w:rPr>
              <w:t xml:space="preserve"> primary and </w:t>
            </w:r>
            <w:r w:rsidRPr="003F40A6">
              <w:rPr>
                <w:rFonts w:ascii="Segoe UI" w:hAnsi="Segoe UI" w:cs="Segoe UI"/>
                <w:b/>
                <w:bCs/>
              </w:rPr>
              <w:t>one</w:t>
            </w:r>
            <w:r w:rsidRPr="003F40A6">
              <w:rPr>
                <w:rFonts w:ascii="Segoe UI" w:hAnsi="Segoe UI" w:cs="Segoe UI"/>
              </w:rPr>
              <w:t xml:space="preserve"> secondary topic area.</w:t>
            </w:r>
            <w:r w:rsidRPr="003F40A6">
              <w:rPr>
                <w:rFonts w:ascii="Segoe UI" w:hAnsi="Segoe UI" w:cs="Segoe UI"/>
              </w:rPr>
              <w:br/>
              <w:t xml:space="preserve">See the </w:t>
            </w:r>
            <w:r w:rsidR="009A3AE8">
              <w:rPr>
                <w:rFonts w:ascii="Segoe UI" w:hAnsi="Segoe UI" w:cs="Segoe UI"/>
              </w:rPr>
              <w:t>Workshop Overview, page 2</w:t>
            </w:r>
            <w:r w:rsidRPr="003F40A6">
              <w:rPr>
                <w:rFonts w:ascii="Segoe UI" w:hAnsi="Segoe UI" w:cs="Segoe UI"/>
              </w:rPr>
              <w:t xml:space="preserve"> for </w:t>
            </w:r>
            <w:r w:rsidR="00B16B94">
              <w:rPr>
                <w:rFonts w:ascii="Segoe UI" w:hAnsi="Segoe UI" w:cs="Segoe UI"/>
              </w:rPr>
              <w:t>a</w:t>
            </w:r>
            <w:r w:rsidRPr="003F40A6">
              <w:rPr>
                <w:rFonts w:ascii="Segoe UI" w:hAnsi="Segoe UI" w:cs="Segoe UI"/>
              </w:rPr>
              <w:t xml:space="preserve"> list of topic areas.</w:t>
            </w:r>
          </w:p>
        </w:tc>
        <w:tc>
          <w:tcPr>
            <w:tcW w:w="6118" w:type="dxa"/>
          </w:tcPr>
          <w:p w14:paraId="09E7D869" w14:textId="77777777" w:rsidR="00654E0F" w:rsidRPr="003F40A6" w:rsidRDefault="00654E0F" w:rsidP="00654E0F">
            <w:pPr>
              <w:rPr>
                <w:rFonts w:ascii="Segoe UI" w:hAnsi="Segoe UI" w:cs="Segoe UI"/>
              </w:rPr>
            </w:pPr>
          </w:p>
        </w:tc>
      </w:tr>
      <w:tr w:rsidR="00A774EE" w:rsidRPr="003F40A6" w14:paraId="392869D8" w14:textId="77777777" w:rsidTr="008B5108">
        <w:tc>
          <w:tcPr>
            <w:tcW w:w="1050" w:type="dxa"/>
          </w:tcPr>
          <w:p w14:paraId="2430BD6B" w14:textId="77777777" w:rsidR="00A774EE" w:rsidRPr="003F40A6" w:rsidRDefault="00A774EE" w:rsidP="00495B3A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7</w:t>
            </w:r>
          </w:p>
        </w:tc>
        <w:tc>
          <w:tcPr>
            <w:tcW w:w="3622" w:type="dxa"/>
          </w:tcPr>
          <w:p w14:paraId="7CDF6771" w14:textId="65189053" w:rsidR="00A774EE" w:rsidRPr="003F40A6" w:rsidRDefault="00A774EE" w:rsidP="00495B3A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 xml:space="preserve">Target Audience: Indicate the primary and secondary target audience(s) of your presentation. </w:t>
            </w:r>
            <w:r w:rsidR="009A3AE8" w:rsidRPr="003F40A6">
              <w:rPr>
                <w:rFonts w:ascii="Segoe UI" w:hAnsi="Segoe UI" w:cs="Segoe UI"/>
              </w:rPr>
              <w:t xml:space="preserve">See the </w:t>
            </w:r>
            <w:r w:rsidR="009A3AE8">
              <w:rPr>
                <w:rFonts w:ascii="Segoe UI" w:hAnsi="Segoe UI" w:cs="Segoe UI"/>
              </w:rPr>
              <w:t>Workshop Overview, page 2</w:t>
            </w:r>
            <w:r w:rsidR="009A3AE8" w:rsidRPr="003F40A6">
              <w:rPr>
                <w:rFonts w:ascii="Segoe UI" w:hAnsi="Segoe UI" w:cs="Segoe UI"/>
              </w:rPr>
              <w:t xml:space="preserve"> </w:t>
            </w:r>
            <w:r w:rsidRPr="003F40A6">
              <w:rPr>
                <w:rFonts w:ascii="Segoe UI" w:hAnsi="Segoe UI" w:cs="Segoe UI"/>
              </w:rPr>
              <w:t xml:space="preserve"> list of target audience types.</w:t>
            </w:r>
          </w:p>
        </w:tc>
        <w:tc>
          <w:tcPr>
            <w:tcW w:w="6118" w:type="dxa"/>
          </w:tcPr>
          <w:p w14:paraId="21905563" w14:textId="77777777" w:rsidR="00A774EE" w:rsidRPr="003F40A6" w:rsidRDefault="00A774EE" w:rsidP="00495B3A">
            <w:pPr>
              <w:rPr>
                <w:rFonts w:ascii="Segoe UI" w:hAnsi="Segoe UI" w:cs="Segoe UI"/>
              </w:rPr>
            </w:pPr>
          </w:p>
        </w:tc>
      </w:tr>
      <w:tr w:rsidR="00FF57C2" w:rsidRPr="003F40A6" w14:paraId="0FC70659" w14:textId="77777777" w:rsidTr="008B5108">
        <w:tc>
          <w:tcPr>
            <w:tcW w:w="1050" w:type="dxa"/>
          </w:tcPr>
          <w:p w14:paraId="19E3BA25" w14:textId="77777777" w:rsidR="00FF57C2" w:rsidRPr="003F40A6" w:rsidRDefault="00FF57C2" w:rsidP="00495B3A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7</w:t>
            </w:r>
          </w:p>
        </w:tc>
        <w:tc>
          <w:tcPr>
            <w:tcW w:w="3622" w:type="dxa"/>
          </w:tcPr>
          <w:p w14:paraId="5068D82F" w14:textId="77777777" w:rsidR="00FF57C2" w:rsidRPr="003F40A6" w:rsidRDefault="00FF57C2" w:rsidP="00495B3A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Presentation Familiarity Level: New for 2022, please identify the session’s “familiarity level” (select no more than 2)</w:t>
            </w:r>
          </w:p>
        </w:tc>
        <w:tc>
          <w:tcPr>
            <w:tcW w:w="6118" w:type="dxa"/>
          </w:tcPr>
          <w:p w14:paraId="613A6C7F" w14:textId="77777777" w:rsidR="00FF57C2" w:rsidRPr="003F40A6" w:rsidRDefault="00FF57C2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Introductory – intended for those not familiar or vaguely familiar with the topic</w:t>
            </w:r>
          </w:p>
          <w:p w14:paraId="196133C8" w14:textId="77777777" w:rsidR="00FF57C2" w:rsidRPr="003F40A6" w:rsidRDefault="00FF57C2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Intermediate – intended for those somewhat or relatively familiar with the topic</w:t>
            </w:r>
          </w:p>
          <w:p w14:paraId="410C4BDC" w14:textId="77777777" w:rsidR="00FF57C2" w:rsidRPr="003F40A6" w:rsidRDefault="00FF57C2" w:rsidP="00495B3A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Advanced – intended for those already very familiar with the topic</w:t>
            </w:r>
          </w:p>
        </w:tc>
      </w:tr>
      <w:tr w:rsidR="00654E0F" w:rsidRPr="003F40A6" w14:paraId="4783A1AC" w14:textId="77777777" w:rsidTr="008B5108">
        <w:tc>
          <w:tcPr>
            <w:tcW w:w="1050" w:type="dxa"/>
          </w:tcPr>
          <w:p w14:paraId="6007ECD7" w14:textId="1FDE25A5" w:rsidR="00654E0F" w:rsidRPr="003F40A6" w:rsidRDefault="00654E0F" w:rsidP="00654E0F">
            <w:pPr>
              <w:rPr>
                <w:rFonts w:ascii="Segoe UI" w:hAnsi="Segoe UI" w:cs="Segoe UI"/>
              </w:rPr>
            </w:pPr>
            <w:r w:rsidRPr="003F40A6">
              <w:rPr>
                <w:rFonts w:ascii="Segoe UI" w:hAnsi="Segoe UI" w:cs="Segoe UI"/>
              </w:rPr>
              <w:t>7</w:t>
            </w:r>
          </w:p>
        </w:tc>
        <w:tc>
          <w:tcPr>
            <w:tcW w:w="3622" w:type="dxa"/>
          </w:tcPr>
          <w:p w14:paraId="2B15E147" w14:textId="5ABB703E" w:rsidR="00654E0F" w:rsidRPr="003F40A6" w:rsidRDefault="00DF76BF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Which, if any, of the High-Leverage Practices does your workshop align with?</w:t>
            </w:r>
          </w:p>
        </w:tc>
        <w:tc>
          <w:tcPr>
            <w:tcW w:w="6118" w:type="dxa"/>
          </w:tcPr>
          <w:p w14:paraId="322F9730" w14:textId="02FD32A7" w:rsidR="00654E0F" w:rsidRDefault="00DF76BF" w:rsidP="00654E0F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Collaboration</w:t>
            </w:r>
          </w:p>
          <w:p w14:paraId="468CE2DF" w14:textId="199E22FB" w:rsidR="00DF76BF" w:rsidRDefault="00DF76BF" w:rsidP="00654E0F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Assessment</w:t>
            </w:r>
          </w:p>
          <w:p w14:paraId="6D30054C" w14:textId="77777777" w:rsidR="00DF76BF" w:rsidRDefault="00DF76BF" w:rsidP="00654E0F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Social/Emotional/Behavioral</w:t>
            </w:r>
          </w:p>
          <w:p w14:paraId="01702D39" w14:textId="43B146FD" w:rsidR="00DF76BF" w:rsidRPr="003F40A6" w:rsidRDefault="00DF76BF" w:rsidP="00654E0F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Instruction</w:t>
            </w:r>
          </w:p>
        </w:tc>
      </w:tr>
      <w:tr w:rsidR="00714221" w:rsidRPr="003F40A6" w14:paraId="09BAA170" w14:textId="77777777" w:rsidTr="008B5108">
        <w:tc>
          <w:tcPr>
            <w:tcW w:w="1050" w:type="dxa"/>
          </w:tcPr>
          <w:p w14:paraId="06BB112B" w14:textId="57CFFCD5" w:rsidR="00714221" w:rsidRPr="003F40A6" w:rsidRDefault="00714221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</w:p>
        </w:tc>
        <w:tc>
          <w:tcPr>
            <w:tcW w:w="3622" w:type="dxa"/>
          </w:tcPr>
          <w:p w14:paraId="518E45CF" w14:textId="2470FCB7" w:rsidR="00714221" w:rsidRDefault="00714221" w:rsidP="00654E0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Previous presentations: R</w:t>
            </w:r>
            <w:r w:rsidRPr="00714221">
              <w:rPr>
                <w:rFonts w:ascii="Segoe UI" w:hAnsi="Segoe UI" w:cs="Segoe UI"/>
              </w:rPr>
              <w:t>elevant history on past presentations of this content</w:t>
            </w:r>
          </w:p>
        </w:tc>
        <w:tc>
          <w:tcPr>
            <w:tcW w:w="6118" w:type="dxa"/>
          </w:tcPr>
          <w:p w14:paraId="5A18EFF6" w14:textId="77777777" w:rsidR="00714221" w:rsidRPr="00714221" w:rsidRDefault="00714221" w:rsidP="00714221">
            <w:pPr>
              <w:rPr>
                <w:rFonts w:ascii="Segoe UI" w:hAnsi="Segoe UI" w:cs="Segoe UI"/>
              </w:rPr>
            </w:pPr>
          </w:p>
        </w:tc>
      </w:tr>
    </w:tbl>
    <w:p w14:paraId="64BE3A76" w14:textId="69643EC2" w:rsidR="008C7C87" w:rsidRPr="003F40A6" w:rsidRDefault="008C7C87">
      <w:pPr>
        <w:rPr>
          <w:rFonts w:ascii="Segoe UI" w:hAnsi="Segoe UI" w:cs="Segoe UI"/>
        </w:rPr>
      </w:pPr>
    </w:p>
    <w:p w14:paraId="2C80DDDF" w14:textId="54C611E8" w:rsidR="003F40A6" w:rsidRDefault="003F40A6" w:rsidP="003F40A6">
      <w:pPr>
        <w:rPr>
          <w:rFonts w:ascii="Segoe UI" w:hAnsi="Segoe UI" w:cs="Segoe UI"/>
        </w:rPr>
      </w:pPr>
    </w:p>
    <w:p w14:paraId="4DA9E652" w14:textId="437EA5C1" w:rsidR="003F40A6" w:rsidRPr="003F40A6" w:rsidRDefault="003F40A6" w:rsidP="003F40A6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F40A6">
        <w:rPr>
          <w:rFonts w:ascii="Segoe UI" w:hAnsi="Segoe UI" w:cs="Segoe UI"/>
          <w:b/>
          <w:bCs/>
          <w:sz w:val="24"/>
          <w:szCs w:val="24"/>
        </w:rPr>
        <w:t xml:space="preserve">The deadline to submit a </w:t>
      </w:r>
      <w:r w:rsidR="005224C4">
        <w:rPr>
          <w:rFonts w:ascii="Segoe UI" w:hAnsi="Segoe UI" w:cs="Segoe UI"/>
          <w:b/>
          <w:bCs/>
          <w:sz w:val="24"/>
          <w:szCs w:val="24"/>
        </w:rPr>
        <w:t xml:space="preserve">workshop </w:t>
      </w:r>
      <w:r w:rsidRPr="003F40A6">
        <w:rPr>
          <w:rFonts w:ascii="Segoe UI" w:hAnsi="Segoe UI" w:cs="Segoe UI"/>
          <w:b/>
          <w:bCs/>
          <w:sz w:val="24"/>
          <w:szCs w:val="24"/>
        </w:rPr>
        <w:t xml:space="preserve">proposal is 11:45 PM Eastern on Thursday, May </w:t>
      </w:r>
      <w:r w:rsidR="0069608D">
        <w:rPr>
          <w:rFonts w:ascii="Segoe UI" w:hAnsi="Segoe UI" w:cs="Segoe UI"/>
          <w:b/>
          <w:bCs/>
          <w:sz w:val="24"/>
          <w:szCs w:val="24"/>
        </w:rPr>
        <w:t>13</w:t>
      </w:r>
      <w:r w:rsidRPr="003F40A6">
        <w:rPr>
          <w:rFonts w:ascii="Segoe UI" w:hAnsi="Segoe UI" w:cs="Segoe UI"/>
          <w:b/>
          <w:bCs/>
          <w:sz w:val="24"/>
          <w:szCs w:val="24"/>
        </w:rPr>
        <w:t>, 2021.</w:t>
      </w:r>
    </w:p>
    <w:p w14:paraId="3833FEEA" w14:textId="7A5F9CE7" w:rsidR="003F40A6" w:rsidRPr="003F40A6" w:rsidRDefault="003F40A6" w:rsidP="003F40A6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Questions? Contact </w:t>
      </w:r>
      <w:hyperlink r:id="rId6" w:history="1">
        <w:r w:rsidR="0069608D" w:rsidRPr="00DF113D">
          <w:rPr>
            <w:rStyle w:val="Hyperlink"/>
            <w:rFonts w:ascii="Segoe UI" w:hAnsi="Segoe UI" w:cs="Segoe UI"/>
          </w:rPr>
          <w:t>PD@exceptionalchildren.org</w:t>
        </w:r>
      </w:hyperlink>
      <w:r>
        <w:rPr>
          <w:rFonts w:ascii="Segoe UI" w:hAnsi="Segoe UI" w:cs="Segoe UI"/>
        </w:rPr>
        <w:t>.</w:t>
      </w:r>
    </w:p>
    <w:sectPr w:rsidR="003F40A6" w:rsidRPr="003F40A6" w:rsidSect="00200D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241"/>
    <w:multiLevelType w:val="hybridMultilevel"/>
    <w:tmpl w:val="D0F25064"/>
    <w:lvl w:ilvl="0" w:tplc="04090001">
      <w:start w:val="1"/>
      <w:numFmt w:val="bullet"/>
      <w:lvlText w:val=""/>
      <w:lvlJc w:val="left"/>
      <w:pPr>
        <w:ind w:left="-112" w:hanging="15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BA34427"/>
    <w:multiLevelType w:val="hybridMultilevel"/>
    <w:tmpl w:val="C1964D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7F14"/>
    <w:multiLevelType w:val="hybridMultilevel"/>
    <w:tmpl w:val="D62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143"/>
    <w:multiLevelType w:val="hybridMultilevel"/>
    <w:tmpl w:val="BECEA034"/>
    <w:lvl w:ilvl="0" w:tplc="55C00CB4">
      <w:start w:val="1"/>
      <w:numFmt w:val="bullet"/>
      <w:suff w:val="space"/>
      <w:lvlText w:val=""/>
      <w:lvlJc w:val="left"/>
      <w:pPr>
        <w:ind w:left="158" w:hanging="15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101D"/>
    <w:multiLevelType w:val="hybridMultilevel"/>
    <w:tmpl w:val="159C6B28"/>
    <w:lvl w:ilvl="0" w:tplc="F402A9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22D2F"/>
    <w:multiLevelType w:val="hybridMultilevel"/>
    <w:tmpl w:val="414E9998"/>
    <w:lvl w:ilvl="0" w:tplc="04090019">
      <w:start w:val="1"/>
      <w:numFmt w:val="lowerLetter"/>
      <w:lvlText w:val="%1."/>
      <w:lvlJc w:val="left"/>
      <w:pPr>
        <w:ind w:left="158" w:hanging="158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3260"/>
    <w:multiLevelType w:val="hybridMultilevel"/>
    <w:tmpl w:val="EA36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C3644"/>
    <w:multiLevelType w:val="hybridMultilevel"/>
    <w:tmpl w:val="1D20B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38E"/>
    <w:multiLevelType w:val="hybridMultilevel"/>
    <w:tmpl w:val="1F8486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3E4"/>
    <w:multiLevelType w:val="hybridMultilevel"/>
    <w:tmpl w:val="93F2110E"/>
    <w:lvl w:ilvl="0" w:tplc="F402A9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966"/>
    <w:multiLevelType w:val="hybridMultilevel"/>
    <w:tmpl w:val="301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F"/>
    <w:rsid w:val="00072622"/>
    <w:rsid w:val="000A3EE8"/>
    <w:rsid w:val="000C11DD"/>
    <w:rsid w:val="00110A14"/>
    <w:rsid w:val="00155004"/>
    <w:rsid w:val="00200A90"/>
    <w:rsid w:val="00200D16"/>
    <w:rsid w:val="00215E11"/>
    <w:rsid w:val="002650EE"/>
    <w:rsid w:val="002C4468"/>
    <w:rsid w:val="002E437C"/>
    <w:rsid w:val="003F40A6"/>
    <w:rsid w:val="00495B3A"/>
    <w:rsid w:val="00512CB6"/>
    <w:rsid w:val="005224C4"/>
    <w:rsid w:val="00531E96"/>
    <w:rsid w:val="005804D5"/>
    <w:rsid w:val="005D4A99"/>
    <w:rsid w:val="005E7881"/>
    <w:rsid w:val="00654E0F"/>
    <w:rsid w:val="0069608D"/>
    <w:rsid w:val="006B1D20"/>
    <w:rsid w:val="00712CAE"/>
    <w:rsid w:val="00714221"/>
    <w:rsid w:val="007F61EF"/>
    <w:rsid w:val="00800D89"/>
    <w:rsid w:val="00857029"/>
    <w:rsid w:val="008A1E5F"/>
    <w:rsid w:val="008B5108"/>
    <w:rsid w:val="008C7C87"/>
    <w:rsid w:val="009A3AE8"/>
    <w:rsid w:val="009F2EF3"/>
    <w:rsid w:val="00A3060C"/>
    <w:rsid w:val="00A750ED"/>
    <w:rsid w:val="00A774EE"/>
    <w:rsid w:val="00B05B3A"/>
    <w:rsid w:val="00B16B94"/>
    <w:rsid w:val="00B272C3"/>
    <w:rsid w:val="00B90B37"/>
    <w:rsid w:val="00BB3935"/>
    <w:rsid w:val="00BB6951"/>
    <w:rsid w:val="00CA67FA"/>
    <w:rsid w:val="00CB0F51"/>
    <w:rsid w:val="00D01285"/>
    <w:rsid w:val="00D8072C"/>
    <w:rsid w:val="00DF76BF"/>
    <w:rsid w:val="00E1219B"/>
    <w:rsid w:val="00E369E3"/>
    <w:rsid w:val="00EF6C03"/>
    <w:rsid w:val="00FB6D3C"/>
    <w:rsid w:val="00FC150D"/>
    <w:rsid w:val="00FF57C2"/>
    <w:rsid w:val="26501AF5"/>
    <w:rsid w:val="3A42C5C1"/>
    <w:rsid w:val="45291F84"/>
    <w:rsid w:val="7FB6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2094"/>
  <w15:chartTrackingRefBased/>
  <w15:docId w15:val="{F59A61BC-43BF-4432-A871-02A4739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D1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0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@exceptionalchildre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3670</Characters>
  <Application>Microsoft Office Word</Application>
  <DocSecurity>4</DocSecurity>
  <Lines>30</Lines>
  <Paragraphs>8</Paragraphs>
  <ScaleCrop>false</ScaleCrop>
  <Company/>
  <LinksUpToDate>false</LinksUpToDate>
  <CharactersWithSpaces>4305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mailto:PD@exceptionalchildren.org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Shea</dc:creator>
  <cp:keywords/>
  <dc:description/>
  <cp:lastModifiedBy>Guest User</cp:lastModifiedBy>
  <cp:revision>42</cp:revision>
  <dcterms:created xsi:type="dcterms:W3CDTF">2021-04-15T16:26:00Z</dcterms:created>
  <dcterms:modified xsi:type="dcterms:W3CDTF">2021-04-15T23:17:00Z</dcterms:modified>
</cp:coreProperties>
</file>